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760-2025 i Smedjebac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