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klagomål behandlar höga naturvärden i avverkningsanmälan A 30003-2023 i Smedjebackens kommun som inkom 2023-07-02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6671950, E 521763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