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29070-2026 i Smedjebackens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