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dokument behandlar höga naturvärden i avverkningsanmälan A 21507-2024 i Smedjebackens kommun. Denna avverkningsanmälan inkom 2024-05-29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6655080, E 517641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