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32-2020 i Smedjeback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