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dokument behandlar höga naturvärden i avverkningsanmälan A 11155-2025 i Smedjebackens kommun som inkom 2025-03-07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grön sköldmossa (S, T, §8), stubbspretmossa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6665531, E 538735 i SWEREF 99 TM.</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