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dokument behandlar höga naturvärden i avverkningsanmälan A 18878-2026 i Smedjebackens kommun som inkom 2026-04-17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6652473, E 516320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