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dokument behandlar höga naturvärden i avverkningsanmälan A 21703-2023 i Smedjebackens kommun som inkom 2023-05-18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85196" cy="5688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40851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6680055, E 512850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