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dokument behandlar höga naturvärden i avverkningsanmälan A 35890-2025 i Smedjebackens kommun som inkom 2025-07-24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6669340, E 516266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