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dokument behandlar höga naturvärden i avverkningsanmälan A 42523-2024 i Smedjebackens kommun som inkom 2024-09-30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6124" cy="5688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476124"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6657149, E 525134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