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som inkom 2022-10-25 och omfattar 6,3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6668691, E 516610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19 meter från avverkningsanmälan har följande 11 naturvårdsarter hittats: knärot (VU, T, §8), läderdoftande fingersvamp (VU), taggfingersvamp (VU), fjällig taggsvamp s.str. (NT), gultoppig fingersvamp (NT), rynkskinn (NT, T), tretåig hackspett (NT, T, §4), vågticka (NT), grönkulla (S, T, §8), blåsippa (T, §9) och nattviol (§8).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tretåig hackspett (NT, T, §4), grönkulla (S, T, §8), blåsippa (T, §9)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grönkulla (S, T, §8)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