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Detta dokument behandlar höga naturvärden i avverkningsanmälan A 60678-2024 i Smedjebackens kommun som inkom 2024-12-18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6665654, E 520074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5 naturvårdsarter hittats: brun gräsfjäril (VU, §4a), väddnätfjäril (VU, §6), mattlummer (T, §9), fläcknycklar (§8)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 väddnätfjäril (VU, §6), mattlummer (T, §9), fläcknycklar (§8)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