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Detta dokument behandlar höga naturvärden i avverkningsanmälan A 60816-2025 i Smedjebackens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6666148, E 514641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