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klagomål behandlar höga naturvärden i avverkningsanmälan A 53977-2023 i Smedjebackens kommun som inkom 2023-10-26 och omfattar 7,1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538203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