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dokument behandlar höga naturvärden i avverkningsanmälan A 54940-2025 i Smedjebackens kommun. Denna avverkningsanmälan inkom 2025-11-06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