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klagomål behandlar höga naturvärden i avverkningsanmälan A 36614-2023 i Smedjebackens kommun som inkom 2023-08-15 och omfattar 8,0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3625"/>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36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