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423-2023 i Smedjebac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