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dokument behandlar höga naturvärden i avverkningsanmälan A 49765-2022 i Smedjebackens kommun. Denna avverkningsanmälan inkom 2022-10-25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läderdoftande fingersvamp (VU), rynkskinn (VU), vågticka (VU), druvfingersvamp (NT), gultoppig fingersvamp (NT), nattviol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