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41870-2022 i Smedjebac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