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23 meter från samrådsanmälan S 408-2022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