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7 meter från avverkningsanmälan A 38991-2026 i Smedjebackens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