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dokument behandlar höga naturvärden i avverkningsanmälan A 21423-2023 i Smedjebackens kommun. Denna avverkningsanmälan inkom 2023-05-17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