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dokument behandlar höga naturvärden i avverkningsanmälan A 54156-2023 i Smedjebackens kommun. Denna avverkningsanmälan inkom 2023-10-26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