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smalfotad taggsvamp (VU), blanksvart spiklav (NT), blågrå svartspik (NT), dvärgbägarlav (NT), gammelgransskål (NT), garnlav (NT), granticka (NT), knottrig blåslav (NT), kolflarnlav (NT), lunglav (NT), mörk kolflarnlav (NT), rosenticka (NT), skogshare (NT), skrovellav (NT), spillkråka (NT, §4), tallticka (NT), talltita (NT, §4), tretåig hackspett (NT, §4), ullticka (NT), varglav (NT, §8), vedflamlav (NT), vedskivlav (NT), violettgrå tagellav (NT), vitgrynig nållav (NT), bronshjon (S), dropptaggsvamp (S), stuplav (S), vedticka (S), gråspett (§4), kungsfågel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