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kolflarnlav (NT), mörk kolflarnlav (NT), spillkråka (NT, §4), tallticka (NT), tretåig hackspett (NT, §4), vedflamlav (NT), vedskivlav (NT), violettgrå tagellav (NT), vitgrynig nållav (NT), mindre märgborre (S), kungsfågel (§4),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