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17 meter från avverkningsanmälan finns fynd av 2 naturvårdsarter, varav 2 är rödlistade, 2 är fridlysta och 2 är typiska (T): mosippa (EN, T, §8)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