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nordlig parasitporing (VU), rynkskinn (VU), tajgafiberskinn (VU), dvärgbägarlav (NT), garnlav (NT), kortskaftad ärgspik (NT), rosenticka (NT), spillkråka (NT, §4), stjärntagging (NT), tretåig hackspett (NT, §4), ullticka (NT), vedflamlav (NT), vedskivlav (NT), vitgrynig nållav (NT), bronshjon (S), luddlav (S), nästlav (S), stuplav (S), thomsons trägnagare (S), trådticka (S), vedticka (S), pärluggla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Tajgafiberskinn (VU)</w:t>
      </w:r>
      <w:r>
        <w:t xml:space="preserve"> är en nedbrytare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