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som inkom 2026-03-04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6788371, E 462165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