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som inkom 2026-03-24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6770351, E 468298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