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som inkom 2026-01-15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