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som inkom 2025-12-17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6781134, E 473314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