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Detta dokument behandlar höga naturvärden i avverkningsanmälan A 34714-2025 i Mora kommun som inkom 2025-07-10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6763341, E 441301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knärot (VU, T, §8), dvärgbägarlav (NT, T), kolflarnlav (NT, T), mörk kolflarnlav (NT), tretåig hackspett (NT, T, §4), korallrot (S, T, §8), mindre märgborre (S, T), spindelblomster (S, T, §8), tjäder (T, §4), större vattensalamander (§4a) och mindre vattensalamander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spindelblomster (S, T, §8), tjäder (T,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