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9 naturvårdsarter, varav 9 är rödlistade och 7 är typiska (T): garnlav (VU, T), gräddporing (VU, T), blanksvart spiklav (NT), dropptaggsvamp (NT, T), dvärgbägarlav (NT, T), kolflarnlav (NT, T), mörk kolflarnlav (NT),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