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smalfotad taggsvamp (VU), blanksvart spiklav (NT), blågrå svartspik (NT), gammelgransskål (NT), garnlav (NT), granticka (NT), kolflarnlav (NT), mörk kolflarnlav (NT), skogshare (NT), skrovellav (NT), spillkråka (NT, §4), tretåig hackspett (NT, §4), varglav (NT, §8), vedflamlav (NT), vedskivlav (NT), vitgrynig nållav (NT), bronshjon (S), vedticka (S),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