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smalfotad taggsvamp (VU), blanksvart spiklav (NT), blågrå svartspik (NT), gammelgransskål (NT), garnlav (NT), granticka (NT), kolflarnlav (NT), mörk kolflarnlav (NT), skogshare (NT), skrovellav (NT), spillkråka (NT, §4), tretåig hackspett (NT, §4), varglav (NT, §8), vedflamlav (NT), vedskivlav (NT), vitgrynig nållav (NT), bronshjon (S), vedticka (S), kungsfågel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