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dokument behandlar höga naturvärden i avverkningsanmälan A 20531-2025 i Mora kommun. Denna avverkningsanmälan inkom 2025-04-28 14:42:04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garnlav (NT), kolflarnlav (NT), mörk kolflarnlav (NT), spillkråka (NT, §4), vedflamlav (NT), vedskivlav (NT), violettgrå tagellav (NT), vitgrynig nållav (NT), luddlav (S), mindre märgborre (S), nästlav (S), plattlummer (S, §9), tibast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6784741, E 464766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