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kolflarnlav (NT), motaggsvamp (NT), rödvingetrast (NT, §4), spillkråka (NT, §4), tretåig hackspett (NT, §4), vedflamlav (NT), vedskivlav (NT), violettgrå tagellav (NT), vitgrynig nållav (NT), gullgröppa (S), mindre märgborre (S),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