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47081-2025 i Mora kommun</w:t>
      </w:r>
    </w:p>
    <w:p>
      <w:r>
        <w:t>Detta dokument behandlar höga naturvärden i avverkningsanmälan A 47081-2025 i Mora kommun. Denna avverkningsanmälan inkom 2025-09-29 15:23:49 och omfattar 9,1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20 naturvårdsarter hittats: knärot (VU, §8), garnlav (NT), kolflarnlav (NT), motaggsvamp (NT), rödvingetrast (NT, §4), spillkråka (NT, §4), stjärntagging (NT), tallticka (NT), talltita (NT, §4), tretåig hackspett (NT, §4), vedflamlav (NT), vedskivlav (NT), violettgrå tagellav (NT), vitgrynig nållav (NT), dropptaggsvamp (S), gullgröppa (S), mindre märgborre (S), kungsfågel (§4), tjäder (§4) och revlummer (§9).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12873"/>
            <wp:docPr id="1" name="Picture 1"/>
            <wp:cNvGraphicFramePr>
              <a:graphicFrameLocks noChangeAspect="1"/>
            </wp:cNvGraphicFramePr>
            <a:graphic>
              <a:graphicData uri="http://schemas.openxmlformats.org/drawingml/2006/picture">
                <pic:pic>
                  <pic:nvPicPr>
                    <pic:cNvPr id="0" name="A 47081-2025 karta.png"/>
                    <pic:cNvPicPr/>
                  </pic:nvPicPr>
                  <pic:blipFill>
                    <a:blip r:embed="rId16"/>
                    <a:stretch>
                      <a:fillRect/>
                    </a:stretch>
                  </pic:blipFill>
                  <pic:spPr>
                    <a:xfrm>
                      <a:off x="0" y="0"/>
                      <a:ext cx="5486400" cy="411287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6773442, E 455553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(SLU Artdatabanken, 2024;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Fridlysta arter</w:t>
      </w:r>
    </w:p>
    <w:p>
      <w:r>
        <w:t>Följande fridlysta arter har sina livsmiljöer och växtplatser i den avverkningsanmälda skogen: knärot (VU, §8), rödvingetrast (NT, §4), spillkråka (NT, §4), talltita (NT, §4), tretåig hackspett (NT, §4), kungsfågel (§4), tjäder (§4) och revlummer (§9).</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1.09 ha med buffertzonerna och får av detta skäl inte avverkas.</w:t>
      </w:r>
    </w:p>
    <w:p>
      <w:pPr>
        <w:pStyle w:val="Caption"/>
      </w:pPr>
      <w:r>
        <w:drawing>
          <wp:inline xmlns:a="http://schemas.openxmlformats.org/drawingml/2006/main" xmlns:pic="http://schemas.openxmlformats.org/drawingml/2006/picture">
            <wp:extent cx="5486400" cy="4928983"/>
            <wp:docPr id="2" name="Picture 2"/>
            <wp:cNvGraphicFramePr>
              <a:graphicFrameLocks noChangeAspect="1"/>
            </wp:cNvGraphicFramePr>
            <a:graphic>
              <a:graphicData uri="http://schemas.openxmlformats.org/drawingml/2006/picture">
                <pic:pic>
                  <pic:nvPicPr>
                    <pic:cNvPr id="0" name="A 47081-2025 karta knärot.png"/>
                    <pic:cNvPicPr/>
                  </pic:nvPicPr>
                  <pic:blipFill>
                    <a:blip r:embed="rId17"/>
                    <a:stretch>
                      <a:fillRect/>
                    </a:stretch>
                  </pic:blipFill>
                  <pic:spPr>
                    <a:xfrm>
                      <a:off x="0" y="0"/>
                      <a:ext cx="5486400" cy="4928983"/>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6773442, E 455553 i SWEREF 99 TM.</w:t>
      </w:r>
    </w:p>
    <w:p>
      <w:pPr>
        <w:pStyle w:val="Caption"/>
      </w:pP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20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2025-11-12</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