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blågrå svartspik (NT), dvärgbägarlav (NT), garnlav (NT), gropticka (NT), gränsticka (NT), kortskaftad ärgspik (NT), mörk kolflarnlav (NT), rosenticka (NT), stjärntagging (NT), tallticka (NT), talltita (NT, §4), ullticka (NT), vedflamlav (NT), vedskivlav (NT), vedtrappmossa (NT), violettgrå tagellav (NT), vitgrynig nållav (NT), bronshjon (S), dropptaggsvamp (S), gullgröppa (S), mindre märgborre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