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grönsiska (§4), göktyta (§4), järnsparv (§4), kungsfågel (§4), trana (§4) och törnskata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grönsiska (§4), göktyta (§4), järnsparv (§4), kungsfågel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