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35200-2025 i Mora kommun</w:t>
      </w:r>
    </w:p>
    <w:p>
      <w:r>
        <w:t>Detta klagomål behandlar höga naturvärden i avverkningsanmälan A 35200-2025 i Mora kommun som inkom 2025-07-15 och omfattar 9,9 ha.</w:t>
      </w:r>
    </w:p>
    <w:p>
      <w:pPr>
        <w:pStyle w:val="Caption"/>
      </w:pPr>
      <w:r>
        <w:drawing>
          <wp:inline xmlns:a="http://schemas.openxmlformats.org/drawingml/2006/main" xmlns:pic="http://schemas.openxmlformats.org/drawingml/2006/picture">
            <wp:extent cx="5486400" cy="5299765"/>
            <wp:docPr id="1" name="Picture 1"/>
            <wp:cNvGraphicFramePr>
              <a:graphicFrameLocks noChangeAspect="1"/>
            </wp:cNvGraphicFramePr>
            <a:graphic>
              <a:graphicData uri="http://schemas.openxmlformats.org/drawingml/2006/picture">
                <pic:pic>
                  <pic:nvPicPr>
                    <pic:cNvPr id="0" name="A 35200-2025 karta.png"/>
                    <pic:cNvPicPr/>
                  </pic:nvPicPr>
                  <pic:blipFill>
                    <a:blip r:embed="rId16"/>
                    <a:stretch>
                      <a:fillRect/>
                    </a:stretch>
                  </pic:blipFill>
                  <pic:spPr>
                    <a:xfrm>
                      <a:off x="0" y="0"/>
                      <a:ext cx="5486400" cy="5299765"/>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6784409, E 464743 i SWEREF 99 TM.</w:t>
      </w:r>
    </w:p>
    <w:p>
      <w:r>
        <w:t>I och inom 25 meter från avverkningsanmälan finns fynd av 25 naturvårdsarter, varav 13 är rödlistade, 8 är fridlysta, 14 är typiska (T) och 5 är signalarter (S): garnlav (VU, T), lateritticka (VU), kolflarnlav (NT, T), mörk kolflarnlav (NT), sotvaxskivling (NT), talltagel (NT, T), tallticka (NT, T), talltita (NT, §4), tretåig hackspett (NT, T, §4), vedflamlav (NT), vedskivlav (NT, T), violettgrå tagellav (NT, T), vitgrynig nållav (NT), gullgröppa (S), mindre märgborre (S, T), nästlav (S, T), svavelriska (S), tibast (S, T), bergfink (T, §4), linnea (T), spillkråka (T, §4), tjäder (T, §4), kråka (§4), kungsfågel (§4)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Lateritticka (VU)</w:t>
      </w:r>
      <w:r>
        <w:t xml:space="preserve"> är en sällsynt art knuten till gamla urskogsartade tallnaturskogar med kontinentalt klimat och lång kontinuitet av grova lågor och gamla silverfuror. Den växer främst på liggande stammar som härrör från tallar som under många år stått avbarkade och döda innan de fallit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Sotvaxskivling (NT)</w:t>
      </w:r>
      <w:r>
        <w:t xml:space="preserve"> bildar mykorrhiza med gran och tall i barrskogar med lång trädkontinuitet. Den totala populationen i landet har minskat och bedöms fortsätta minska till följd av avverkning av äldre barrskogar. Arten har begränsad förmåga att återetablera sig efter slutavverkning eller andra storskaliga skogsbruksåtgärder. Det finns inga indikationer på att den långsiktigt kan etablera eller reproducera sig i skogsbestånd som brukas med trakthyggesmetoder, markberedning, gödsling eller föryngring med förädlat plantmaterial (SLU Artdatabanken, 2026).</w:t>
      </w:r>
    </w:p>
    <w:p>
      <w:r>
        <w:rPr>
          <w:b/>
        </w:rPr>
        <w:t>Talltagel (NT)</w:t>
      </w:r>
      <w:r>
        <w:t xml:space="preserve"> är en boreal art som förekommer på tall i äldre, öppna tallskogar. Den påverkas negativt av brist på kontinuitetsskog och minskningstakten bedöms vara nära gränsvärdet för Sårbar (VU). Talltagel är typisk art för </w:t>
      </w:r>
      <w:r>
        <w:rPr>
          <w:i/>
        </w:rPr>
        <w:t>9010 Taiga</w:t>
      </w:r>
      <w:r>
        <w:t xml:space="preserve"> (SLU Artdatabanken, 2026).</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Nästlav</w:t>
      </w:r>
      <w:r>
        <w:t xml:space="preserve"> indikerar söder om den naturliga norrlandsgränsen äldre barrskogsområden med höga naturvärden där andra ovanliga nordliga barrskogsarter kan påträffas. Nästlav är typisk art för </w:t>
      </w:r>
      <w:r>
        <w:rPr>
          <w:i/>
        </w:rPr>
        <w:t xml:space="preserve">9010 Taiga </w:t>
      </w:r>
      <w:r>
        <w:t>(Nitare &amp; Skogsstyrelsen, 2019; SLU Artdatabanken, 2025).</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p>
      <w:r>
        <w:rPr>
          <w:b/>
        </w:rPr>
        <w:t>Bergfink (§4)</w:t>
      </w:r>
      <w:r>
        <w:t xml:space="preserve"> häckar i barr- och blandskog samt i fjällbjörkskog. Den förekommer i Norrland, västra Dalarna och norra Värmland samt sparsamt till sällsynt vidare söderut till mellersta Värmland, norra Västmanland och södra Gästrikland. Bergfink är typisk art för </w:t>
      </w:r>
      <w:r>
        <w:rPr>
          <w:i/>
        </w:rPr>
        <w:t>9040 Fjällbjörkskog</w:t>
      </w:r>
      <w:r>
        <w:t xml:space="preserve"> (SLU Artdatabanken, 2025).</w:t>
      </w:r>
    </w:p>
    <w:p>
      <w:r>
        <w:rPr>
          <w:b/>
        </w:rPr>
        <w:t xml:space="preserve">Linnea </w:t>
      </w:r>
      <w:r>
        <w:t xml:space="preserve">är typisk art för </w:t>
      </w:r>
      <w:r>
        <w:rPr>
          <w:i/>
        </w:rPr>
        <w:t>9010 Taiga</w:t>
      </w:r>
      <w:r>
        <w:t>. På linnea kan man hitta sporsäcksvampen linnealudd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25 naturvårdsarter varav 13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