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9626-2020 i 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