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11 naturvårdsarter, varav 6 är rödlistade, 5 är fridlysta, 9 är typiska (T) och 2 är signalarter (S): garnlav (VU, T), knärot (VU, T, §8), lunglav (NT, T), rynkskinn (NT, T), tretåig hackspett (NT, T, §4), ullticka (NT, T), bronshjon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