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4 naturvårdsarter, varav 3 är rödlistade, 1 är fridlyst, 3 är typiska (T) och 1 är signalart (S): knärot (VU, T, §8),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