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12 naturvårdsarter, varav 6 är rödlistade, 6 är fridlysta, 10 är typiska (T) och 2 är signalarter (S): garnlav (VU, T), knärot (VU, T, §8), lunglav (NT, T), rynkskinn (NT, T), tretåig hackspett (NT, T, §4), ullticka (NT, T), bronshjon (S, T), trådticka (S, T),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