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21 naturvårdsarter, varav 14 är rödlistade, 3 är fridlysta, 12 är typiska (T) och 5 är signalarter (S):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vedskivlav (NT, T), violettgrå tagellav (NT, T), mindre märgborre (S, T), nästlav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