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kolflarnlav (NT), motaggsvamp (NT), rödvingetrast (NT, §4), spillkråka (NT, §4), stjärntagging (NT), talltita (NT, §4), tretåig hackspett (NT, §4), vedflamlav (NT), vedskivlav (NT), violettgrå tagellav (NT), vitgrynig nållav (NT), gullgröppa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