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Detta dokument behandlar höga naturvärden i avverkningsanmälan A 28964-2024 i Mora kommun som inkom 2024-07-08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6774033, E 471753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4 naturvårdsarter hittats: lammticka (VU), tallgråticka (VU), kötticka (NT) och tallfingersvamp (NT). Av dessa är 4 rödlistade. För rödlistade arter har rödlistekategorin angivits inom parentes.</w:t>
      </w:r>
    </w:p>
    <w:p>
      <w:r>
        <w:t>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