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som inkom 2025-06-27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6758571, E 438827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