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som inkom 2025-09-25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6766409, E 464043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